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794" w:rsidRPr="00E745BD" w:rsidRDefault="005250B1" w:rsidP="001D17A1">
      <w:pPr>
        <w:jc w:val="center"/>
        <w:rPr>
          <w:b/>
          <w:bCs/>
          <w:sz w:val="28"/>
          <w:szCs w:val="28"/>
          <w:u w:val="single"/>
        </w:rPr>
      </w:pPr>
      <w:bookmarkStart w:id="0" w:name="_GoBack"/>
      <w:r w:rsidRPr="00E745BD">
        <w:rPr>
          <w:b/>
          <w:bCs/>
          <w:sz w:val="28"/>
          <w:szCs w:val="28"/>
          <w:u w:val="single"/>
        </w:rPr>
        <w:t xml:space="preserve">FMR code 5.1.1.2.13 </w:t>
      </w:r>
      <w:r w:rsidR="00DE5794" w:rsidRPr="00E745BD">
        <w:rPr>
          <w:b/>
          <w:bCs/>
          <w:sz w:val="28"/>
          <w:szCs w:val="28"/>
          <w:u w:val="single"/>
        </w:rPr>
        <w:t>Write up for new activity under NPCCHH</w:t>
      </w:r>
    </w:p>
    <w:bookmarkEnd w:id="0"/>
    <w:p w:rsidR="001D17A1" w:rsidRPr="00DE5794" w:rsidRDefault="001D17A1" w:rsidP="001D17A1">
      <w:pPr>
        <w:jc w:val="center"/>
        <w:rPr>
          <w:sz w:val="36"/>
          <w:szCs w:val="36"/>
        </w:rPr>
      </w:pPr>
      <w:r w:rsidRPr="00DE5794">
        <w:rPr>
          <w:sz w:val="36"/>
          <w:szCs w:val="36"/>
        </w:rPr>
        <w:t>Reducing our reliance on fossil fuels</w:t>
      </w:r>
    </w:p>
    <w:p w:rsidR="005E76B5" w:rsidRPr="00DE5794" w:rsidRDefault="00AD12BB" w:rsidP="00D6696D">
      <w:pPr>
        <w:pStyle w:val="ListParagraph"/>
        <w:numPr>
          <w:ilvl w:val="0"/>
          <w:numId w:val="1"/>
        </w:numPr>
        <w:rPr>
          <w:sz w:val="28"/>
          <w:szCs w:val="28"/>
        </w:rPr>
      </w:pPr>
      <w:r w:rsidRPr="00DE5794">
        <w:rPr>
          <w:sz w:val="28"/>
          <w:szCs w:val="28"/>
        </w:rPr>
        <w:t>India has committed to reduce emissions intensity of GDP by 33-35% below 2005 levels by 2030 and increase share of non-fossil fuel-based power generation to 40% by 2030.</w:t>
      </w:r>
    </w:p>
    <w:p w:rsidR="00994332" w:rsidRPr="00DE5794" w:rsidRDefault="00D80EBF" w:rsidP="00994332">
      <w:pPr>
        <w:pStyle w:val="ListParagraph"/>
        <w:numPr>
          <w:ilvl w:val="0"/>
          <w:numId w:val="1"/>
        </w:numPr>
        <w:rPr>
          <w:sz w:val="28"/>
          <w:szCs w:val="28"/>
        </w:rPr>
      </w:pPr>
      <w:r w:rsidRPr="00DE5794">
        <w:rPr>
          <w:sz w:val="28"/>
          <w:szCs w:val="28"/>
        </w:rPr>
        <w:t>S</w:t>
      </w:r>
      <w:r w:rsidR="0017082D" w:rsidRPr="00DE5794">
        <w:rPr>
          <w:sz w:val="28"/>
          <w:szCs w:val="28"/>
        </w:rPr>
        <w:t>tate has potential for increased utilization of solar energy.</w:t>
      </w:r>
      <w:r w:rsidR="00907F5F" w:rsidRPr="00DE5794">
        <w:rPr>
          <w:sz w:val="28"/>
          <w:szCs w:val="28"/>
        </w:rPr>
        <w:t xml:space="preserve"> </w:t>
      </w:r>
      <w:proofErr w:type="gramStart"/>
      <w:r w:rsidR="0089485A" w:rsidRPr="00DE5794">
        <w:rPr>
          <w:sz w:val="28"/>
          <w:szCs w:val="28"/>
        </w:rPr>
        <w:t>it</w:t>
      </w:r>
      <w:proofErr w:type="gramEnd"/>
      <w:r w:rsidR="0089485A" w:rsidRPr="00DE5794">
        <w:rPr>
          <w:sz w:val="28"/>
          <w:szCs w:val="28"/>
        </w:rPr>
        <w:t xml:space="preserve"> is important to note that Punjab is now being considered to play a leading role in the energy transition in India through deployment of clean and low-carbon solutions. </w:t>
      </w:r>
      <w:r w:rsidR="00DF1408" w:rsidRPr="00DE5794">
        <w:rPr>
          <w:sz w:val="28"/>
          <w:szCs w:val="28"/>
        </w:rPr>
        <w:t>T</w:t>
      </w:r>
      <w:r w:rsidR="0089485A" w:rsidRPr="00DE5794">
        <w:rPr>
          <w:sz w:val="28"/>
          <w:szCs w:val="28"/>
        </w:rPr>
        <w:t>his transition could be achieved only when the demand requirements from allied sectors such as agriculture, transport, industry, domestic and commercial are taken into cognizance while develop energy sector strategies and plans.</w:t>
      </w:r>
    </w:p>
    <w:p w:rsidR="00301FD0" w:rsidRPr="00DE5794" w:rsidRDefault="00301FD0">
      <w:pPr>
        <w:rPr>
          <w:sz w:val="28"/>
          <w:szCs w:val="28"/>
        </w:rPr>
      </w:pPr>
      <w:r w:rsidRPr="00DE5794">
        <w:rPr>
          <w:sz w:val="28"/>
          <w:szCs w:val="28"/>
        </w:rPr>
        <w:t>Solar energy supplies are massive if we could harness all of the sunlight shining on the earth for just one hour</w:t>
      </w:r>
      <w:r w:rsidRPr="00DE5794">
        <w:rPr>
          <w:b/>
          <w:bCs/>
          <w:sz w:val="28"/>
          <w:szCs w:val="28"/>
        </w:rPr>
        <w:t xml:space="preserve">, </w:t>
      </w:r>
      <w:proofErr w:type="gramStart"/>
      <w:r w:rsidRPr="00DE5794">
        <w:rPr>
          <w:b/>
          <w:bCs/>
          <w:sz w:val="28"/>
          <w:szCs w:val="28"/>
        </w:rPr>
        <w:t>We</w:t>
      </w:r>
      <w:proofErr w:type="gramEnd"/>
      <w:r w:rsidRPr="00DE5794">
        <w:rPr>
          <w:b/>
          <w:bCs/>
          <w:sz w:val="28"/>
          <w:szCs w:val="28"/>
        </w:rPr>
        <w:t xml:space="preserve"> could use that energy to power the entire world for a whole year.</w:t>
      </w:r>
      <w:r w:rsidRPr="00DE5794">
        <w:rPr>
          <w:sz w:val="28"/>
          <w:szCs w:val="28"/>
        </w:rPr>
        <w:t xml:space="preserve"> The sunshine used in solar energy production is free and there’s lots of it. On the other hand, fossil fuels are running out, and fast, </w:t>
      </w:r>
      <w:proofErr w:type="gramStart"/>
      <w:r w:rsidRPr="00DE5794">
        <w:rPr>
          <w:sz w:val="28"/>
          <w:szCs w:val="28"/>
        </w:rPr>
        <w:t>Reducing</w:t>
      </w:r>
      <w:proofErr w:type="gramEnd"/>
      <w:r w:rsidRPr="00DE5794">
        <w:rPr>
          <w:sz w:val="28"/>
          <w:szCs w:val="28"/>
        </w:rPr>
        <w:t xml:space="preserve"> our reliance on these finite resources and taking advantage of an abundant, free source of energy, such as sunlight, could mean lower energy prices, reduced greenhouse gas emissions and a stronger, more stable energy future.</w:t>
      </w:r>
      <w:r w:rsidR="00C24036" w:rsidRPr="00DE5794">
        <w:rPr>
          <w:sz w:val="28"/>
          <w:szCs w:val="28"/>
        </w:rPr>
        <w:t xml:space="preserve"> </w:t>
      </w:r>
      <w:r w:rsidRPr="00DE5794">
        <w:rPr>
          <w:sz w:val="28"/>
          <w:szCs w:val="28"/>
        </w:rPr>
        <w:t xml:space="preserve">Solar power has wide ranging advantages for our planets, especially when it comes to our environment. From reducing greenhouse gases improving our air quality and conserving our precious water, solar energy can </w:t>
      </w:r>
      <w:r w:rsidR="00196463" w:rsidRPr="00DE5794">
        <w:rPr>
          <w:sz w:val="28"/>
          <w:szCs w:val="28"/>
        </w:rPr>
        <w:t>help</w:t>
      </w:r>
      <w:r w:rsidRPr="00DE5794">
        <w:rPr>
          <w:sz w:val="28"/>
          <w:szCs w:val="28"/>
        </w:rPr>
        <w:t xml:space="preserve"> to reduce our reliance on fossil fuels and lower energy process for years to come.</w:t>
      </w:r>
    </w:p>
    <w:p w:rsidR="00994332" w:rsidRPr="00DE5794" w:rsidRDefault="00994332">
      <w:pPr>
        <w:rPr>
          <w:sz w:val="28"/>
          <w:szCs w:val="28"/>
        </w:rPr>
      </w:pPr>
      <w:r w:rsidRPr="00DE5794">
        <w:rPr>
          <w:sz w:val="28"/>
          <w:szCs w:val="28"/>
        </w:rPr>
        <w:t>Keeping this into consideration the new activity for solar paneling at state headquarter and district headquarters in 22 district</w:t>
      </w:r>
      <w:r w:rsidR="00EB32E2" w:rsidRPr="00DE5794">
        <w:rPr>
          <w:sz w:val="28"/>
          <w:szCs w:val="28"/>
        </w:rPr>
        <w:t xml:space="preserve"> at the cost of 30 lakhs is proposed in FMR code 5.1.1.2.13 under greening of health sector in PIP for the FY 2021-22</w:t>
      </w:r>
      <w:r w:rsidR="0058719F" w:rsidRPr="00DE5794">
        <w:rPr>
          <w:sz w:val="28"/>
          <w:szCs w:val="28"/>
        </w:rPr>
        <w:t xml:space="preserve">. </w:t>
      </w:r>
    </w:p>
    <w:sectPr w:rsidR="00994332" w:rsidRPr="00DE5794" w:rsidSect="005E76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95445"/>
    <w:multiLevelType w:val="hybridMultilevel"/>
    <w:tmpl w:val="A22C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23E6C"/>
    <w:rsid w:val="0017082D"/>
    <w:rsid w:val="00196463"/>
    <w:rsid w:val="001D17A1"/>
    <w:rsid w:val="00301FD0"/>
    <w:rsid w:val="005250B1"/>
    <w:rsid w:val="0058719F"/>
    <w:rsid w:val="005E76B5"/>
    <w:rsid w:val="00623E6C"/>
    <w:rsid w:val="0089485A"/>
    <w:rsid w:val="00907F5F"/>
    <w:rsid w:val="00994332"/>
    <w:rsid w:val="00AD12BB"/>
    <w:rsid w:val="00C24036"/>
    <w:rsid w:val="00D6696D"/>
    <w:rsid w:val="00D80EBF"/>
    <w:rsid w:val="00DE5794"/>
    <w:rsid w:val="00DF1408"/>
    <w:rsid w:val="00DF3D32"/>
    <w:rsid w:val="00E745BD"/>
    <w:rsid w:val="00EB32E2"/>
    <w:rsid w:val="00F55DEF"/>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011D8-66EA-4DAB-95EF-072401E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pa-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6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6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PIP</cp:lastModifiedBy>
  <cp:revision>18</cp:revision>
  <dcterms:created xsi:type="dcterms:W3CDTF">2021-02-02T06:15:00Z</dcterms:created>
  <dcterms:modified xsi:type="dcterms:W3CDTF">2021-02-04T07:53:00Z</dcterms:modified>
</cp:coreProperties>
</file>