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5B" w:rsidRPr="00AA6590" w:rsidRDefault="00461B5B" w:rsidP="00461B5B">
      <w:pPr>
        <w:pStyle w:val="Header"/>
        <w:jc w:val="center"/>
        <w:rPr>
          <w:rFonts w:ascii="Nirmala UI" w:hAnsi="Nirmala UI" w:cs="Nirmala UI"/>
          <w:b/>
          <w:sz w:val="40"/>
          <w:szCs w:val="40"/>
        </w:rPr>
      </w:pPr>
      <w:r w:rsidRPr="00AA6590">
        <w:rPr>
          <w:rFonts w:ascii="Nirmala UI" w:hAnsi="Nirmala UI" w:cs="Nirmala UI"/>
          <w:b/>
          <w:sz w:val="40"/>
          <w:szCs w:val="40"/>
        </w:rPr>
        <w:t>Report</w:t>
      </w:r>
    </w:p>
    <w:p w:rsidR="00461B5B" w:rsidRPr="00AA6590" w:rsidRDefault="00461B5B" w:rsidP="00461B5B">
      <w:pPr>
        <w:pStyle w:val="Header"/>
        <w:jc w:val="center"/>
        <w:rPr>
          <w:rFonts w:ascii="Nirmala UI" w:hAnsi="Nirmala UI" w:cs="Nirmala UI"/>
          <w:b/>
          <w:sz w:val="26"/>
          <w:szCs w:val="26"/>
        </w:rPr>
      </w:pPr>
    </w:p>
    <w:p w:rsidR="00461B5B" w:rsidRPr="00AA6590" w:rsidRDefault="00461B5B" w:rsidP="00461B5B">
      <w:pPr>
        <w:pStyle w:val="Header"/>
        <w:rPr>
          <w:rFonts w:ascii="Nirmala UI" w:hAnsi="Nirmala UI" w:cs="Nirmala UI"/>
          <w:bCs/>
          <w:sz w:val="26"/>
          <w:szCs w:val="26"/>
        </w:rPr>
      </w:pPr>
      <w:r w:rsidRPr="00AA6590">
        <w:rPr>
          <w:rFonts w:ascii="Nirmala UI" w:hAnsi="Nirmala UI" w:cs="Nirmala UI"/>
          <w:bCs/>
          <w:sz w:val="26"/>
          <w:szCs w:val="26"/>
        </w:rPr>
        <w:t>Subject</w:t>
      </w:r>
      <w:proofErr w:type="gramStart"/>
      <w:r w:rsidRPr="00AA6590">
        <w:rPr>
          <w:rFonts w:ascii="Nirmala UI" w:hAnsi="Nirmala UI" w:cs="Nirmala UI"/>
          <w:bCs/>
          <w:sz w:val="26"/>
          <w:szCs w:val="26"/>
        </w:rPr>
        <w:t>:-</w:t>
      </w:r>
      <w:proofErr w:type="gramEnd"/>
      <w:r w:rsidRPr="00AA6590">
        <w:rPr>
          <w:rFonts w:ascii="Nirmala UI" w:hAnsi="Nirmala UI" w:cs="Nirmala UI"/>
          <w:bCs/>
          <w:sz w:val="26"/>
          <w:szCs w:val="26"/>
        </w:rPr>
        <w:t xml:space="preserve"> </w:t>
      </w:r>
      <w:r>
        <w:rPr>
          <w:rFonts w:ascii="Nirmala UI" w:hAnsi="Nirmala UI" w:cs="Nirmala UI"/>
          <w:bCs/>
          <w:sz w:val="26"/>
          <w:szCs w:val="26"/>
        </w:rPr>
        <w:tab/>
      </w:r>
      <w:bookmarkStart w:id="0" w:name="_GoBack"/>
      <w:r w:rsidRPr="00AA6590">
        <w:rPr>
          <w:rFonts w:ascii="Nirmala UI" w:hAnsi="Nirmala UI" w:cs="Nirmala UI"/>
          <w:bCs/>
          <w:sz w:val="26"/>
          <w:szCs w:val="26"/>
        </w:rPr>
        <w:t xml:space="preserve">Drug Ware House at </w:t>
      </w:r>
      <w:r>
        <w:rPr>
          <w:rFonts w:ascii="Nirmala UI" w:hAnsi="Nirmala UI" w:cs="Nirmala UI"/>
          <w:bCs/>
          <w:sz w:val="26"/>
          <w:szCs w:val="26"/>
        </w:rPr>
        <w:t>Bathinda. Distt Bathinda</w:t>
      </w:r>
      <w:bookmarkEnd w:id="0"/>
      <w:r>
        <w:rPr>
          <w:rFonts w:ascii="Nirmala UI" w:hAnsi="Nirmala UI" w:cs="Nirmala UI"/>
          <w:bCs/>
          <w:sz w:val="26"/>
          <w:szCs w:val="26"/>
        </w:rPr>
        <w:t>.</w:t>
      </w:r>
      <w:r w:rsidRPr="00AA6590">
        <w:rPr>
          <w:rFonts w:ascii="Nirmala UI" w:hAnsi="Nirmala UI" w:cs="Nirmala UI"/>
          <w:bCs/>
          <w:sz w:val="26"/>
          <w:szCs w:val="26"/>
        </w:rPr>
        <w:t xml:space="preserve"> </w:t>
      </w:r>
    </w:p>
    <w:p w:rsidR="00461B5B" w:rsidRDefault="00461B5B" w:rsidP="00461B5B">
      <w:pPr>
        <w:pStyle w:val="Header"/>
        <w:rPr>
          <w:rFonts w:ascii="Nirmala UI" w:hAnsi="Nirmala UI" w:cs="Nirmala UI"/>
          <w:bCs/>
          <w:sz w:val="26"/>
          <w:szCs w:val="26"/>
        </w:rPr>
      </w:pPr>
    </w:p>
    <w:p w:rsidR="00461B5B" w:rsidRPr="00AA6590" w:rsidRDefault="00461B5B" w:rsidP="00461B5B">
      <w:pPr>
        <w:pStyle w:val="Header"/>
        <w:tabs>
          <w:tab w:val="clear" w:pos="4680"/>
          <w:tab w:val="center" w:pos="2070"/>
        </w:tabs>
        <w:spacing w:line="360" w:lineRule="auto"/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ab/>
      </w:r>
      <w:r>
        <w:rPr>
          <w:rFonts w:ascii="Nirmala UI" w:hAnsi="Nirmala UI" w:cs="Nirmala UI"/>
          <w:bCs/>
          <w:sz w:val="26"/>
          <w:szCs w:val="26"/>
        </w:rPr>
        <w:tab/>
      </w:r>
      <w:r w:rsidRPr="00AA6590">
        <w:rPr>
          <w:rFonts w:ascii="Nirmala UI" w:hAnsi="Nirmala UI" w:cs="Nirmala UI"/>
          <w:bCs/>
          <w:sz w:val="26"/>
          <w:szCs w:val="26"/>
        </w:rPr>
        <w:t xml:space="preserve">The Drug ware house at </w:t>
      </w:r>
      <w:r>
        <w:rPr>
          <w:rFonts w:ascii="Nirmala UI" w:hAnsi="Nirmala UI" w:cs="Nirmala UI"/>
          <w:bCs/>
          <w:sz w:val="26"/>
          <w:szCs w:val="26"/>
        </w:rPr>
        <w:t>Bathinda</w:t>
      </w:r>
      <w:r w:rsidRPr="00AA6590">
        <w:rPr>
          <w:rFonts w:ascii="Nirmala UI" w:hAnsi="Nirmala UI" w:cs="Nirmala UI"/>
          <w:bCs/>
          <w:sz w:val="26"/>
          <w:szCs w:val="26"/>
        </w:rPr>
        <w:t xml:space="preserve"> was constructed during 2013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as per requireme</w:t>
      </w:r>
      <w:r>
        <w:rPr>
          <w:rFonts w:ascii="Nirmala UI" w:hAnsi="Nirmala UI" w:cs="Nirmala UI"/>
          <w:bCs/>
          <w:sz w:val="26"/>
          <w:szCs w:val="26"/>
        </w:rPr>
        <w:t>nt of Medical authority. The are</w:t>
      </w:r>
      <w:r w:rsidRPr="00AA6590">
        <w:rPr>
          <w:rFonts w:ascii="Nirmala UI" w:hAnsi="Nirmala UI" w:cs="Nirmala UI"/>
          <w:bCs/>
          <w:sz w:val="26"/>
          <w:szCs w:val="26"/>
        </w:rPr>
        <w:t>a of this building works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out to approximately 10000 Sf. in the existing building Provision for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Heavy duty shelves was made. However, later on the capacity of the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drug ware house was considered insufficient which could not hold the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bulk quantities of drugs as per enhanced requirement. In view of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enhanced requirement the building was further extended during 2016</w:t>
      </w:r>
      <w:r>
        <w:rPr>
          <w:rFonts w:ascii="Nirmala UI" w:hAnsi="Nirmala UI" w:cs="Nirmala UI"/>
          <w:bCs/>
          <w:sz w:val="26"/>
          <w:szCs w:val="26"/>
        </w:rPr>
        <w:t xml:space="preserve"> with an additional area of 7</w:t>
      </w:r>
      <w:r w:rsidRPr="00AA6590">
        <w:rPr>
          <w:rFonts w:ascii="Nirmala UI" w:hAnsi="Nirmala UI" w:cs="Nirmala UI"/>
          <w:bCs/>
          <w:sz w:val="26"/>
          <w:szCs w:val="26"/>
        </w:rPr>
        <w:t xml:space="preserve">000 </w:t>
      </w:r>
      <w:proofErr w:type="spellStart"/>
      <w:r w:rsidRPr="00AA6590">
        <w:rPr>
          <w:rFonts w:ascii="Nirmala UI" w:hAnsi="Nirmala UI" w:cs="Nirmala UI"/>
          <w:bCs/>
          <w:sz w:val="26"/>
          <w:szCs w:val="26"/>
        </w:rPr>
        <w:t>Sf</w:t>
      </w:r>
      <w:r>
        <w:rPr>
          <w:rFonts w:ascii="Nirmala UI" w:hAnsi="Nirmala UI" w:cs="Nirmala UI"/>
          <w:bCs/>
          <w:sz w:val="26"/>
          <w:szCs w:val="26"/>
        </w:rPr>
        <w:t>t</w:t>
      </w:r>
      <w:proofErr w:type="spellEnd"/>
      <w:r w:rsidRPr="00AA6590">
        <w:rPr>
          <w:rFonts w:ascii="Nirmala UI" w:hAnsi="Nirmala UI" w:cs="Nirmala UI"/>
          <w:bCs/>
          <w:sz w:val="26"/>
          <w:szCs w:val="26"/>
        </w:rPr>
        <w:t>. However the provision for Shelves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was not made in the extended portion of the building. The Medical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authority has now desired to provide for heavy duty shelves and</w:t>
      </w:r>
      <w:r>
        <w:rPr>
          <w:rFonts w:ascii="Nirmala UI" w:hAnsi="Nirmala UI" w:cs="Nirmala UI"/>
          <w:bCs/>
          <w:sz w:val="26"/>
          <w:szCs w:val="26"/>
        </w:rPr>
        <w:t xml:space="preserve"> </w:t>
      </w:r>
      <w:r w:rsidRPr="00AA6590">
        <w:rPr>
          <w:rFonts w:ascii="Nirmala UI" w:hAnsi="Nirmala UI" w:cs="Nirmala UI"/>
          <w:bCs/>
          <w:sz w:val="26"/>
          <w:szCs w:val="26"/>
        </w:rPr>
        <w:t>equipment in the extended portion of the building. It is intimated that an</w:t>
      </w:r>
      <w:r>
        <w:rPr>
          <w:rFonts w:ascii="Nirmala UI" w:hAnsi="Nirmala UI" w:cs="Nirmala UI"/>
          <w:bCs/>
          <w:sz w:val="26"/>
          <w:szCs w:val="26"/>
        </w:rPr>
        <w:t xml:space="preserve"> expenditure of Rs. 44.00</w:t>
      </w:r>
      <w:r w:rsidRPr="00AA6590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AA6590">
        <w:rPr>
          <w:rFonts w:ascii="Nirmala UI" w:hAnsi="Nirmala UI" w:cs="Nirmala UI"/>
          <w:bCs/>
          <w:sz w:val="26"/>
          <w:szCs w:val="26"/>
        </w:rPr>
        <w:t>Lacs</w:t>
      </w:r>
      <w:proofErr w:type="spellEnd"/>
      <w:r w:rsidRPr="00AA6590">
        <w:rPr>
          <w:rFonts w:ascii="Nirmala UI" w:hAnsi="Nirmala UI" w:cs="Nirmala UI"/>
          <w:bCs/>
          <w:sz w:val="26"/>
          <w:szCs w:val="26"/>
        </w:rPr>
        <w:t xml:space="preserve"> is likely to be incurred on this proposal.</w:t>
      </w:r>
    </w:p>
    <w:p w:rsidR="00461B5B" w:rsidRPr="00AA6590" w:rsidRDefault="00461B5B" w:rsidP="00461B5B">
      <w:pPr>
        <w:pStyle w:val="Header"/>
        <w:rPr>
          <w:rFonts w:ascii="Nirmala UI" w:hAnsi="Nirmala UI" w:cs="Nirmala UI"/>
          <w:bCs/>
          <w:sz w:val="26"/>
          <w:szCs w:val="26"/>
        </w:rPr>
      </w:pPr>
    </w:p>
    <w:p w:rsidR="00461B5B" w:rsidRPr="00AA6590" w:rsidRDefault="00461B5B" w:rsidP="00461B5B">
      <w:pPr>
        <w:pStyle w:val="Header"/>
        <w:tabs>
          <w:tab w:val="clear" w:pos="4680"/>
          <w:tab w:val="center" w:pos="6570"/>
        </w:tabs>
        <w:spacing w:line="240" w:lineRule="auto"/>
        <w:ind w:left="5760"/>
        <w:rPr>
          <w:rFonts w:ascii="Nirmala UI" w:hAnsi="Nirmala UI" w:cs="Nirmala UI"/>
          <w:bCs/>
          <w:sz w:val="26"/>
          <w:szCs w:val="26"/>
        </w:rPr>
      </w:pPr>
      <w:r w:rsidRPr="00AA6590">
        <w:rPr>
          <w:rFonts w:ascii="Nirmala UI" w:hAnsi="Nirmala UI" w:cs="Nirmala UI"/>
          <w:bCs/>
          <w:sz w:val="26"/>
          <w:szCs w:val="26"/>
        </w:rPr>
        <w:t>Executive Engineer(C)</w:t>
      </w:r>
    </w:p>
    <w:p w:rsidR="00461B5B" w:rsidRDefault="00461B5B" w:rsidP="00461B5B">
      <w:pPr>
        <w:pStyle w:val="Header"/>
        <w:tabs>
          <w:tab w:val="clear" w:pos="4680"/>
          <w:tab w:val="clear" w:pos="9360"/>
        </w:tabs>
        <w:spacing w:line="240" w:lineRule="auto"/>
        <w:ind w:left="5760"/>
        <w:rPr>
          <w:rFonts w:ascii="Nirmala UI" w:hAnsi="Nirmala UI" w:cs="Nirmala UI"/>
          <w:bCs/>
          <w:sz w:val="26"/>
          <w:szCs w:val="26"/>
        </w:rPr>
      </w:pPr>
      <w:r w:rsidRPr="00AA6590">
        <w:rPr>
          <w:rFonts w:ascii="Nirmala UI" w:hAnsi="Nirmala UI" w:cs="Nirmala UI"/>
          <w:bCs/>
          <w:sz w:val="26"/>
          <w:szCs w:val="26"/>
        </w:rPr>
        <w:t xml:space="preserve">PHSC, </w:t>
      </w:r>
      <w:r>
        <w:rPr>
          <w:rFonts w:ascii="Nirmala UI" w:hAnsi="Nirmala UI" w:cs="Nirmala UI"/>
          <w:bCs/>
          <w:sz w:val="26"/>
          <w:szCs w:val="26"/>
        </w:rPr>
        <w:t xml:space="preserve">Bathinda </w:t>
      </w:r>
    </w:p>
    <w:p w:rsidR="00641FFC" w:rsidRDefault="00461B5B"/>
    <w:sectPr w:rsidR="00641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altName w:val="Segoe UI"/>
    <w:panose1 w:val="020B0502040204020203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5B"/>
    <w:rsid w:val="00461B5B"/>
    <w:rsid w:val="00B018F5"/>
    <w:rsid w:val="00E1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9CB24-BF8F-43C8-B895-F83F352F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Raa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B5B"/>
    <w:pPr>
      <w:tabs>
        <w:tab w:val="center" w:pos="4680"/>
        <w:tab w:val="right" w:pos="9360"/>
      </w:tabs>
      <w:spacing w:after="200" w:line="276" w:lineRule="auto"/>
    </w:pPr>
    <w:rPr>
      <w:rFonts w:ascii="Calibri" w:eastAsia="Times New Roman" w:hAnsi="Calibri" w:cs="Times New Roman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61B5B"/>
    <w:rPr>
      <w:rFonts w:ascii="Calibri" w:eastAsia="Times New Roman" w:hAnsi="Calibri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eephscbti s</dc:creator>
  <cp:keywords/>
  <dc:description/>
  <cp:lastModifiedBy>eephscbti s</cp:lastModifiedBy>
  <cp:revision>1</cp:revision>
  <dcterms:created xsi:type="dcterms:W3CDTF">2021-02-04T09:03:00Z</dcterms:created>
  <dcterms:modified xsi:type="dcterms:W3CDTF">2021-02-04T09:04:00Z</dcterms:modified>
</cp:coreProperties>
</file>