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7380" w:type="dxa"/>
        <w:tblLook w:val="04A0" w:firstRow="1" w:lastRow="0" w:firstColumn="1" w:lastColumn="0" w:noHBand="0" w:noVBand="1"/>
      </w:tblPr>
      <w:tblGrid>
        <w:gridCol w:w="17380"/>
      </w:tblGrid>
      <w:tr w:rsidR="009E1C44" w14:paraId="192C1F95" w14:textId="77777777">
        <w:trPr>
          <w:trHeight w:val="90"/>
        </w:trPr>
        <w:tc>
          <w:tcPr>
            <w:tcW w:w="1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67D27" w14:textId="77777777" w:rsidR="009E1C44" w:rsidRDefault="009E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pa-IN"/>
              </w:rPr>
            </w:pPr>
          </w:p>
        </w:tc>
      </w:tr>
      <w:tr w:rsidR="009E1C44" w14:paraId="20AB76C7" w14:textId="77777777">
        <w:trPr>
          <w:trHeight w:val="312"/>
        </w:trPr>
        <w:tc>
          <w:tcPr>
            <w:tcW w:w="17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4C6E7" w:fill="B4C6E7"/>
            <w:vAlign w:val="center"/>
          </w:tcPr>
          <w:p w14:paraId="4CC44582" w14:textId="77777777" w:rsidR="009E1C44" w:rsidRDefault="00000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Immunization PIP FY 2024-26 State remarks</w:t>
            </w:r>
          </w:p>
        </w:tc>
      </w:tr>
      <w:tr w:rsidR="009E1C44" w14:paraId="11C77AD8" w14:textId="77777777">
        <w:trPr>
          <w:trHeight w:val="312"/>
        </w:trPr>
        <w:tc>
          <w:tcPr>
            <w:tcW w:w="17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6F01" w14:textId="77777777" w:rsidR="009E1C44" w:rsidRDefault="009E1C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</w:pPr>
          </w:p>
        </w:tc>
      </w:tr>
      <w:tr w:rsidR="009E1C44" w14:paraId="523FCA02" w14:textId="77777777">
        <w:trPr>
          <w:trHeight w:val="312"/>
        </w:trPr>
        <w:tc>
          <w:tcPr>
            <w:tcW w:w="17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CC05F27" w14:textId="21A1536A" w:rsidR="009E1C44" w:rsidRDefault="00000000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Drugs and Supplies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a)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New activity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proposed for Anaphylaxis kits @ 100/- per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kit  for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4540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(ANMs +10% buffer)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; 4994*100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=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4,99,400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b)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New activity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proposed for AEFI kits @ 200/- per kit for 725 (Cold Chain points + 10% buffer) = 1,59,500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c</w:t>
            </w:r>
            <w:r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) </w:t>
            </w:r>
            <w:r w:rsidRPr="00A87A9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New activity</w:t>
            </w:r>
            <w:r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proposed for Paracetamol Drops for infants @ Rs. 5.9/- per bottle for 13,53,744</w:t>
            </w:r>
            <w:r w:rsidR="0064679A"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proofErr w:type="gramStart"/>
            <w:r w:rsidR="009E5E3B"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(</w:t>
            </w:r>
            <w:r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Penta</w:t>
            </w:r>
            <w:proofErr w:type="gramEnd"/>
            <w:r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1,Penta 2, Penta 3 doses +10% buffer</w:t>
            </w:r>
            <w:r w:rsidR="009E5E3B"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)</w:t>
            </w:r>
            <w:r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= Rs 79,87,090</w:t>
            </w:r>
            <w:r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br/>
              <w:t>Paracetamol Sy</w:t>
            </w:r>
            <w:r w:rsidR="009E5E3B"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rup</w:t>
            </w:r>
            <w:r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 w:rsidR="00681D0C"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f</w:t>
            </w:r>
            <w:r w:rsidRPr="00A87A9A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or DPT booster 1 and 2 @Rs. 9.25/- per bottle for 9,72,999 + 10 % DPT doses= Rs 90,00,240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   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 xml:space="preserve">Total amount proposed for Drugs and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supplies:-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1,76,46,230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br/>
              <w:t>2. Equipment (Including Furniture, Excluding Computers)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a)</w:t>
            </w:r>
            <w:r w:rsidR="00830E75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Ongoing activity, being continued for Cold Chain maintenance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i.State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Vaccine store @ 1*2,00,000= 2,00,000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ii.Regional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Vaccine Stores @3* 50,000 = 1,50,000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sz w:val="24"/>
                <w:szCs w:val="24"/>
                <w:lang w:bidi="pa-IN"/>
              </w:rPr>
              <w:t>iii.District</w:t>
            </w:r>
            <w:proofErr w:type="spellEnd"/>
            <w:r>
              <w:rPr>
                <w:rFonts w:ascii="Calibri" w:eastAsia="Times New Roman" w:hAnsi="Calibri" w:cs="Calibri"/>
                <w:sz w:val="24"/>
                <w:szCs w:val="24"/>
                <w:lang w:bidi="pa-IN"/>
              </w:rPr>
              <w:t xml:space="preserve"> Vaccine Stores @ 23* 20,000 = 4,60,000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iv.Operational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Cost of Cold Chain Maintenance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@ 7,25,000 for Total Cold Chain Points= 725*1000= 7,25,000  </w:t>
            </w:r>
          </w:p>
          <w:p w14:paraId="6B0F14DC" w14:textId="77777777" w:rsidR="009E1C44" w:rsidRDefault="00000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v. Air conditioners for 3 for 1 SVS, 1 for each RVS and 1 for each DVS= 29 * 50000 = 14,50,000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Total amount for Cold Chain maintenance Rs=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29,85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b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) New Activity for Strengthening of State Immunization Cell</w:t>
            </w:r>
          </w:p>
          <w:p w14:paraId="3CA036E1" w14:textId="77777777" w:rsidR="009E1C44" w:rsidRDefault="00000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Approximate Amount required for Infrastructure (Immunization Cell) = 3,50,000</w:t>
            </w:r>
          </w:p>
          <w:p w14:paraId="6966326C" w14:textId="2707A325" w:rsidR="009E1C44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c)</w:t>
            </w:r>
            <w:r w:rsidR="00830E75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Ongoing activity proposed for procurement of Hub Cutters for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4540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(ANMs +10% buffer)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; 4994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@ Rs 450; Total amount = 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2,47,300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d)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New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activity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proposed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for racks required for conditioning of ice packs @ 5000 per cold chain point= 725*5000 = 36,25,000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 xml:space="preserve">Total amount proposed under Equipment =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96,07,300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3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.</w:t>
            </w:r>
            <w:r w:rsidR="00830E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Diagnostics (Consumables, PPP, Sample Transport)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a</w:t>
            </w:r>
            <w:r w:rsidR="00830E75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)</w:t>
            </w:r>
            <w:r w:rsidR="00830E75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Ongoing activity , being continued proposed for 1,98,598 sessions * 3 bags = 5,95,794 +10% buffer 59,580 = Total bags= 6,55,374 (Red, black, yellow bags) * Rs 3/- per bag; amount = Rs.19,66,122  </w:t>
            </w:r>
          </w:p>
          <w:p w14:paraId="7464B407" w14:textId="77777777" w:rsidR="00874F0A" w:rsidRDefault="0000000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b) Ongoing Activity being proposed for Bleach/Hypochlorite Solution/Twin Bucket @1500/CCP * 725 (Cold Chain Points) = 10,87,500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c)</w:t>
            </w:r>
            <w:r w:rsidR="00830E75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Ongoing activity being proposed @Rs. 49,67,500/- for 23 districts for VPD   surveillance (detailed sheet attached)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 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Total amount proposed under Diagnostics = 80,21,122</w:t>
            </w:r>
          </w:p>
          <w:p w14:paraId="5A8359DA" w14:textId="77777777" w:rsidR="00874F0A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lastRenderedPageBreak/>
              <w:t>4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. Capacity building incl. Training</w:t>
            </w:r>
            <w:r w:rsidR="00874F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: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a)</w:t>
            </w:r>
            <w:r w:rsidR="00830E75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Ongoing activity, being continued, State level trainings being proposed </w:t>
            </w:r>
            <w:r w:rsidRPr="007201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@</w:t>
            </w:r>
            <w:r w:rsidRPr="007201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66,38,800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as per NHM norms (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2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batches of DIO and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4 batches of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MO;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batches of paramedical staff)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b) Ongoing activity, being continued, District Level Trainings being proposed </w:t>
            </w:r>
            <w:r w:rsidRPr="007201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@ 1,94,94,750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including honorarium for:-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    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) 40 batches of 40 MOs each; 10 batches in 1 quarter @ 26,11,200 as per NHM norms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     ii) 640 batches of 40 paramedical staff each @ 300 per person= 12000/- per batch = 76,65,300    </w:t>
            </w:r>
          </w:p>
          <w:p w14:paraId="10A94D87" w14:textId="09B40729" w:rsidR="009E1C44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                                            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Total amount proposed under trainings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=  2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61,33,550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br/>
            </w:r>
          </w:p>
          <w:p w14:paraId="4A0FE3EC" w14:textId="77777777" w:rsidR="009E1C44" w:rsidRDefault="009E1C44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</w:pPr>
          </w:p>
          <w:p w14:paraId="314D2D5A" w14:textId="77777777" w:rsidR="00874F0A" w:rsidRDefault="00000000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.</w:t>
            </w:r>
            <w:r w:rsidR="00830E7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ASHA incentives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a)</w:t>
            </w:r>
            <w:r w:rsidR="00830E75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Ongoing activity being continued for ASHA incentives proposed </w:t>
            </w:r>
            <w:r w:rsidRPr="007201D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 8,13,83,850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@ 225/- for Full Immunization;</w:t>
            </w:r>
            <w:r w:rsidR="007201DC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Rs. 100/ in first year + Rs 75/- per child for complete immunization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upto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two years of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age  +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Rs 50/- per child DPT booster at the age of 5 to 6 years</w:t>
            </w:r>
            <w:r w:rsidR="007201DC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. Calculated from 3,61,706 Live births*225= 8,13,83,850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b)</w:t>
            </w:r>
            <w:r w:rsidR="00830E75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Ongoing activity, being continued for ASHA incentives for Mobilization of beneficiaries= Rs 150/- session = 1,98,598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+10% buffer (to include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SIW)=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21845</w:t>
            </w:r>
            <w:r w:rsidR="00CF36F2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*150=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 w:rsidRPr="00CF36F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3,27,68,</w:t>
            </w:r>
            <w:r w:rsidR="00CF36F2" w:rsidRPr="00CF36F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700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</w:t>
            </w:r>
          </w:p>
          <w:p w14:paraId="5EA7B132" w14:textId="7C1AF59B" w:rsidR="009E1C44" w:rsidRDefault="00000000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Total amount proposed for ASHA incentives= 11,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41,52,5</w:t>
            </w:r>
            <w:r w:rsidR="00CF36F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br/>
            </w:r>
          </w:p>
          <w:p w14:paraId="6245AA8C" w14:textId="4B54BF81" w:rsidR="009E1C44" w:rsidRDefault="00000000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.Others including operating costs</w:t>
            </w:r>
            <w:r w:rsidR="004103C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(OOC)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a)</w:t>
            </w:r>
            <w:r w:rsidR="004103C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Ongoing activity proposed @ </w:t>
            </w:r>
            <w:r w:rsidRPr="002019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 1,30,03,200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for Urban Slums @ 525/- per vaccinator; 2 vaccinators per session= 1050*4*12= 50400 for every 10,000 urban slum population (Updated urban slum population= 25,75,071; 258 units of 10,000 each)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b)</w:t>
            </w:r>
            <w:r w:rsidR="004103C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Ongoing activity being continued, POL for vaccine delivery for State and 23 districts = 24 *2,00,000 per year= </w:t>
            </w:r>
            <w:r w:rsidRPr="002019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 48,00,000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c)</w:t>
            </w:r>
            <w:r w:rsidR="004103C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New activity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, proposed </w:t>
            </w:r>
            <w:r w:rsidRPr="002019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Rs. 3,40,20,000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@ 525/- per vaccinator; 2 vaccinators per session= 1050*4*12= 50,400 For 1 Vacant sub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centre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per year = 675 vacant sub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centres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in State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d)</w:t>
            </w:r>
            <w:r w:rsidR="004103C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Operational cost at State (including Internet bill, phone bill, toners and minor repair) proposed @ Rs. 2,00,000  per year,2 Laptop,2 Printer with scanner ,2 Printer and computing appliance for video conferencing = 4,80,000 Total=</w:t>
            </w:r>
            <w:r w:rsidRPr="002019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 6,80,000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e)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New activity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proposed for Credit hours and certificates; 2 trainings at State Level (MO handbook and AEFI) @ 5000 per training= 10000 and 1 MO handbook training at each district* 4 batches per year @ 5000 per training =</w:t>
            </w:r>
            <w:r w:rsidR="0020190B" w:rsidRPr="002019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 Rs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 w:rsidRPr="002019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4,60,000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br/>
              <w:t xml:space="preserve">f)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New Activity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proposed for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community mobilization and awareness generation to improve the routine immunization coverage in vaccine hesitant area of District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Malerkotla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. Religious leaders may be oriented on the importance of RI so that the message is well percolated and adopted by the community through these leaders.  Proposed 1 meeting per quarter; 50 members in 1 meeting; proposed @ 50000 per meeting= Total</w:t>
            </w:r>
            <w:r w:rsidR="0020190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 w:rsidR="002019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Rs </w:t>
            </w:r>
            <w:r w:rsidRPr="002019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200000</w:t>
            </w:r>
          </w:p>
          <w:p w14:paraId="25AC9F78" w14:textId="041A693A" w:rsidR="009E1C44" w:rsidRDefault="00000000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Total amount proposed under Others including operating costs= 5,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31,</w:t>
            </w:r>
            <w:r w:rsidR="0020190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3,200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lastRenderedPageBreak/>
              <w:t>7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IEC &amp; Printing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a)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New Activity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proposed for printing of due list booklet, tally sheet registers, head count survey booklet,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microplan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register for ASHAs and ANMs =</w:t>
            </w:r>
            <w:r w:rsidRPr="003A2E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Rs. 96,00,000;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b)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New activity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proposed for IEC material for all session sites, cold chain points and planning units= </w:t>
            </w:r>
            <w:r w:rsidRPr="003A2E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Rs. </w:t>
            </w:r>
            <w:r w:rsidRPr="003A2E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17,61,070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c)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New activity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proposed for awareness of migratory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&amp;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left outs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; outdoor media and mid-media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@ 1,00,000 per district and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At State level for Mass media and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for World Immunization day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@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4,00,000  Total = </w:t>
            </w:r>
            <w:r w:rsidRPr="003A2E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Rs 27,00,000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d)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New activity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proposed for printing of Immunization handbooks for Health care workers and MOs= </w:t>
            </w:r>
            <w:r w:rsidRPr="003A2E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Rs.9,60,000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e)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Ongoing activity being proposed @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50,000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for printing of monitoring forms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= 23*100000= </w:t>
            </w:r>
            <w:r w:rsidRPr="003A2E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Rs.</w:t>
            </w:r>
            <w:r w:rsidRPr="003A2E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11,50,000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f)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New activity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proposed for Social Media campaigns @ 3 lac per year at State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= </w:t>
            </w:r>
            <w:r w:rsidR="003A2E9E" w:rsidRPr="003A2E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Rs.</w:t>
            </w:r>
            <w:r w:rsidR="003A2E9E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 w:rsidRPr="003A2E9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3,00,000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                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 xml:space="preserve">  Total amount proposed =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1,64,71,070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</w:p>
          <w:p w14:paraId="6A6E7391" w14:textId="1D69B375" w:rsidR="009E1C44" w:rsidRDefault="00830E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8. Planning &amp; M&amp;E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a) Ongoing activity being proposed as Rs 16,739/- per district for 23 districts= </w:t>
            </w:r>
            <w:r w:rsidRPr="00DF74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Rs. 3,84,997/-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for consumables including internet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b) Ongoing activity being continued, proposed as mobility support including vehicle hiring for monitoring &amp; supervision for district level officers @ 23 district *3,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0,000/- per year = </w:t>
            </w:r>
            <w:r w:rsidR="00DF7416" w:rsidRPr="00DF74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Rs.</w:t>
            </w:r>
            <w:r w:rsidR="00DF7416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 w:rsidRPr="00DF74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82,80</w:t>
            </w:r>
            <w:r w:rsidRPr="00DF74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c)</w:t>
            </w:r>
            <w:r w:rsidR="0080262E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Ongoing activity, being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continued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proposed as mobility support supervision at State level; proposed for 2 vehicles= </w:t>
            </w:r>
            <w:r w:rsidRPr="00DF74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Rs. 7,20,000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                          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d) Ongoing activity being proposed to develop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microplan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at sub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centre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level, total sub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centres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= 2951 *100= </w:t>
            </w:r>
            <w:r w:rsidRPr="00DF74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2,95,100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e) Ongoing activity being proposed to develop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microplan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at all blocks, total planning units= 204; Rs 1000/- per block=  </w:t>
            </w:r>
            <w:r w:rsidRPr="00DF74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2,04,000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f) Ongoing activity being proposed to develop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microplan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at Districts @ 2,000 per district= 23*2000= </w:t>
            </w:r>
            <w:r w:rsidRPr="00DF74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46000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                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g) Ongoing activity, Quarterly review meeting at State (@ 1500/participant/day for 3 persons/per district for 4 meetings)= 1500*3*23*4= 4,14,000 + 40 participants (from state) = @1500*40*4= 2,40,000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Total amount proposed for 4 meetings = 6,54,000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h) Ongoing activity, Quarterly review meetings exclusively for RI at District level with one block MO, ICDS, CDPO &amp; other stake holder/no. of participants @ 5 participants per block;  proposed Rs. 6,12,000 @ 204 (planning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>units)*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4 meetings= 816 meetings per year;  816*5 @150= </w:t>
            </w:r>
            <w:r w:rsidRPr="00DF74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6,12,000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j)  Ongoing activity, Quarterly review meeting exclusive for routine immunization at block level =@100/- per ASHA; 20091 ASHAs*100= 20,09,100*4= </w:t>
            </w:r>
            <w:r w:rsidRPr="00DF741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80,36,400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                                           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Total amount proposed under Planning, M&amp;E= 1,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92,32,497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>9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. Surveillance, Research, Review, Evaluation (SRRE)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a) Ongoing activity being proposed for Alternative vaccine delivery- proposed </w:t>
            </w:r>
            <w:r w:rsidRPr="00662B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Rs. </w:t>
            </w:r>
            <w:r w:rsidR="00662BFF" w:rsidRPr="00662B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1,96,61,220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@ Rs. 90 per session for 1,98,598 sessions</w:t>
            </w:r>
            <w:r w:rsidR="00662BFF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  <w:r w:rsidR="00662BFF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+10% buffer (to include </w:t>
            </w:r>
            <w:proofErr w:type="gramStart"/>
            <w:r w:rsidR="00662BFF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SIW)=</w:t>
            </w:r>
            <w:proofErr w:type="gramEnd"/>
            <w:r w:rsidR="00662BFF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218458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  <w:t xml:space="preserve">b) Quality Management system for AEFI surveillance proposed for 23 districts </w:t>
            </w:r>
            <w:r w:rsidR="00937FFA"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= </w:t>
            </w:r>
            <w:r w:rsidR="00937FFA" w:rsidRP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>Rs.</w:t>
            </w:r>
            <w:r w:rsidRP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  <w:t xml:space="preserve"> 35,64,000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c) Research related to Immunization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br/>
              <w:t xml:space="preserve">1. Effectiveness of Target Vaccination campaigns = </w:t>
            </w:r>
            <w:r w:rsidR="00937FFA" w:rsidRP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Rs. </w:t>
            </w:r>
            <w:r w:rsidRP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7,96,000 for FY 2024-2025.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br/>
              <w:t xml:space="preserve">2. Vaccine Hesitancy and Communication= </w:t>
            </w:r>
            <w:r w:rsidR="00937FFA" w:rsidRP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Rs. </w:t>
            </w:r>
            <w:r w:rsidRP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7,00,000 for FY 2024-2025.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br/>
              <w:t xml:space="preserve">3. Vaccine coverage disparities= </w:t>
            </w:r>
            <w:r w:rsidR="00937FFA" w:rsidRP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Rs. </w:t>
            </w:r>
            <w:r w:rsidRP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7,68,900 for FY 2025-2026.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br/>
              <w:t xml:space="preserve">4. Outbreak investigation = </w:t>
            </w:r>
            <w:r w:rsidR="00937FFA" w:rsidRP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 xml:space="preserve">Rs. </w:t>
            </w:r>
            <w:r w:rsidRP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200000 for FY 2025-2026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br/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lastRenderedPageBreak/>
              <w:br/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Total amount proposed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 xml:space="preserve"> for FY 24-25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 xml:space="preserve"> = Rs. 2,</w:t>
            </w:r>
            <w:r w:rsid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47,21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,</w:t>
            </w:r>
            <w:r w:rsidR="00937FF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>Total amount proposed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 xml:space="preserve"> for FY 25-26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bidi="pa-IN"/>
              </w:rPr>
              <w:t xml:space="preserve"> = Rs.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2,</w:t>
            </w:r>
            <w:r w:rsidR="007B587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41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,</w:t>
            </w:r>
            <w:r w:rsidR="007B587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94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,</w:t>
            </w:r>
            <w:r w:rsidR="007B587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10. Infrastructure, Civil Work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)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t>New activity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proposed for Repair and Renovation of Vaccine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>Stores:-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br/>
              <w:t xml:space="preserve">State Vaccine Store </w:t>
            </w:r>
            <w:r w:rsidRPr="00224E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highlight w:val="yellow"/>
                <w:lang w:val="en-IN" w:bidi="pa-IN"/>
              </w:rPr>
              <w:t>@ 30,00,000 for FY 24-25</w:t>
            </w:r>
            <w:r w:rsidRPr="00224E6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  <w:br/>
            </w:r>
            <w:r w:rsidRPr="00224E69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red"/>
                <w:lang w:val="en-IN" w:bidi="pa-IN"/>
              </w:rPr>
              <w:t xml:space="preserve">Regional Vaccine Store Ferozepur </w:t>
            </w:r>
            <w:r w:rsidRPr="001A56F9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red"/>
                <w:lang w:val="en-IN" w:bidi="pa-IN"/>
              </w:rPr>
              <w:t>@</w:t>
            </w:r>
            <w:r w:rsidR="001A56F9" w:rsidRPr="001A56F9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red"/>
                <w:lang w:val="en-IN" w:bidi="pa-IN"/>
              </w:rPr>
              <w:t>............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bidi="pa-IN"/>
              </w:rPr>
              <w:t xml:space="preserve"> </w:t>
            </w:r>
          </w:p>
          <w:p w14:paraId="2A546BA0" w14:textId="683AFFB7" w:rsidR="009E1C44" w:rsidRDefault="009E1C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</w:pPr>
          </w:p>
          <w:p w14:paraId="03B1ACD3" w14:textId="77777777" w:rsidR="009E1C44" w:rsidRDefault="009E1C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IN" w:bidi="pa-IN"/>
              </w:rPr>
            </w:pPr>
          </w:p>
        </w:tc>
      </w:tr>
      <w:tr w:rsidR="009E1C44" w14:paraId="439A01CC" w14:textId="77777777">
        <w:trPr>
          <w:trHeight w:val="312"/>
        </w:trPr>
        <w:tc>
          <w:tcPr>
            <w:tcW w:w="17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3580C5" w14:textId="77777777" w:rsidR="009E1C44" w:rsidRDefault="009E1C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</w:pPr>
          </w:p>
        </w:tc>
      </w:tr>
      <w:tr w:rsidR="009E1C44" w14:paraId="72725915" w14:textId="77777777">
        <w:trPr>
          <w:trHeight w:val="312"/>
        </w:trPr>
        <w:tc>
          <w:tcPr>
            <w:tcW w:w="17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43CF3F" w14:textId="77777777" w:rsidR="009E1C44" w:rsidRDefault="009E1C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bidi="pa-IN"/>
              </w:rPr>
            </w:pPr>
          </w:p>
        </w:tc>
      </w:tr>
      <w:tr w:rsidR="009E1C44" w14:paraId="03D15175" w14:textId="77777777">
        <w:trPr>
          <w:trHeight w:val="90"/>
        </w:trPr>
        <w:tc>
          <w:tcPr>
            <w:tcW w:w="1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0797C" w14:textId="77777777" w:rsidR="009E1C44" w:rsidRDefault="009E1C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IN" w:bidi="pa-IN"/>
              </w:rPr>
            </w:pPr>
          </w:p>
        </w:tc>
      </w:tr>
      <w:tr w:rsidR="009E1C44" w14:paraId="69ADD000" w14:textId="77777777">
        <w:trPr>
          <w:trHeight w:val="90"/>
        </w:trPr>
        <w:tc>
          <w:tcPr>
            <w:tcW w:w="1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EACF4" w14:textId="77777777" w:rsidR="009E1C44" w:rsidRDefault="009E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pa-IN"/>
              </w:rPr>
            </w:pPr>
          </w:p>
        </w:tc>
      </w:tr>
      <w:tr w:rsidR="009E1C44" w14:paraId="54C83B40" w14:textId="77777777">
        <w:trPr>
          <w:trHeight w:val="90"/>
        </w:trPr>
        <w:tc>
          <w:tcPr>
            <w:tcW w:w="1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17527" w14:textId="77777777" w:rsidR="009E1C44" w:rsidRDefault="009E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pa-IN"/>
              </w:rPr>
            </w:pPr>
          </w:p>
        </w:tc>
      </w:tr>
      <w:tr w:rsidR="009E1C44" w14:paraId="2F6C936B" w14:textId="77777777">
        <w:trPr>
          <w:trHeight w:val="90"/>
        </w:trPr>
        <w:tc>
          <w:tcPr>
            <w:tcW w:w="1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5D72D" w14:textId="77777777" w:rsidR="009E1C44" w:rsidRDefault="009E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pa-IN"/>
              </w:rPr>
            </w:pPr>
          </w:p>
        </w:tc>
      </w:tr>
    </w:tbl>
    <w:p w14:paraId="736040F1" w14:textId="77777777" w:rsidR="009E1C44" w:rsidRDefault="009E1C44">
      <w:pPr>
        <w:rPr>
          <w:sz w:val="24"/>
          <w:szCs w:val="24"/>
        </w:rPr>
      </w:pPr>
    </w:p>
    <w:sectPr w:rsidR="009E1C44">
      <w:pgSz w:w="20160" w:h="12240" w:orient="landscape"/>
      <w:pgMar w:top="990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1D98" w14:textId="77777777" w:rsidR="00F04C30" w:rsidRDefault="00F04C30">
      <w:pPr>
        <w:spacing w:line="240" w:lineRule="auto"/>
      </w:pPr>
      <w:r>
        <w:separator/>
      </w:r>
    </w:p>
  </w:endnote>
  <w:endnote w:type="continuationSeparator" w:id="0">
    <w:p w14:paraId="63DDCE5A" w14:textId="77777777" w:rsidR="00F04C30" w:rsidRDefault="00F0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B2780" w14:textId="77777777" w:rsidR="00F04C30" w:rsidRDefault="00F04C30">
      <w:pPr>
        <w:spacing w:after="0"/>
      </w:pPr>
      <w:r>
        <w:separator/>
      </w:r>
    </w:p>
  </w:footnote>
  <w:footnote w:type="continuationSeparator" w:id="0">
    <w:p w14:paraId="722B19A0" w14:textId="77777777" w:rsidR="00F04C30" w:rsidRDefault="00F04C3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98B99"/>
    <w:multiLevelType w:val="singleLevel"/>
    <w:tmpl w:val="5F998B99"/>
    <w:lvl w:ilvl="0">
      <w:start w:val="1"/>
      <w:numFmt w:val="decimal"/>
      <w:suff w:val="space"/>
      <w:lvlText w:val="%1."/>
      <w:lvlJc w:val="left"/>
    </w:lvl>
  </w:abstractNum>
  <w:num w:numId="1" w16cid:durableId="346755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947"/>
    <w:rsid w:val="00010EBA"/>
    <w:rsid w:val="00010F80"/>
    <w:rsid w:val="0001575A"/>
    <w:rsid w:val="00020C1E"/>
    <w:rsid w:val="000216FF"/>
    <w:rsid w:val="000F6596"/>
    <w:rsid w:val="00104B33"/>
    <w:rsid w:val="00155979"/>
    <w:rsid w:val="001A56F9"/>
    <w:rsid w:val="0020190B"/>
    <w:rsid w:val="00214CFE"/>
    <w:rsid w:val="00224E69"/>
    <w:rsid w:val="002354A8"/>
    <w:rsid w:val="0024429A"/>
    <w:rsid w:val="002726F2"/>
    <w:rsid w:val="002E0A58"/>
    <w:rsid w:val="00317F12"/>
    <w:rsid w:val="00385325"/>
    <w:rsid w:val="00397670"/>
    <w:rsid w:val="003A2E9E"/>
    <w:rsid w:val="003C13B7"/>
    <w:rsid w:val="003D7683"/>
    <w:rsid w:val="004017BA"/>
    <w:rsid w:val="004103C6"/>
    <w:rsid w:val="004E486F"/>
    <w:rsid w:val="00505BE6"/>
    <w:rsid w:val="005675F0"/>
    <w:rsid w:val="005B5947"/>
    <w:rsid w:val="0064679A"/>
    <w:rsid w:val="00662BFF"/>
    <w:rsid w:val="00681D0C"/>
    <w:rsid w:val="00684E26"/>
    <w:rsid w:val="00697949"/>
    <w:rsid w:val="007201DC"/>
    <w:rsid w:val="00782B78"/>
    <w:rsid w:val="007B587D"/>
    <w:rsid w:val="007F7763"/>
    <w:rsid w:val="0080262E"/>
    <w:rsid w:val="00830E75"/>
    <w:rsid w:val="00874F0A"/>
    <w:rsid w:val="00886839"/>
    <w:rsid w:val="0090462F"/>
    <w:rsid w:val="0093360A"/>
    <w:rsid w:val="00937FFA"/>
    <w:rsid w:val="00950E2E"/>
    <w:rsid w:val="00967F35"/>
    <w:rsid w:val="009808DA"/>
    <w:rsid w:val="009C6611"/>
    <w:rsid w:val="009D7CF6"/>
    <w:rsid w:val="009E1C44"/>
    <w:rsid w:val="009E5E3B"/>
    <w:rsid w:val="00A25946"/>
    <w:rsid w:val="00A411C9"/>
    <w:rsid w:val="00A87A9A"/>
    <w:rsid w:val="00AA657D"/>
    <w:rsid w:val="00B16F73"/>
    <w:rsid w:val="00B31BCD"/>
    <w:rsid w:val="00B542FB"/>
    <w:rsid w:val="00BA25D6"/>
    <w:rsid w:val="00C44616"/>
    <w:rsid w:val="00C85F40"/>
    <w:rsid w:val="00C95D65"/>
    <w:rsid w:val="00CD2943"/>
    <w:rsid w:val="00CF36F2"/>
    <w:rsid w:val="00CF4AD6"/>
    <w:rsid w:val="00D262E8"/>
    <w:rsid w:val="00D50A15"/>
    <w:rsid w:val="00D5462B"/>
    <w:rsid w:val="00DD68D3"/>
    <w:rsid w:val="00DF40DE"/>
    <w:rsid w:val="00DF7416"/>
    <w:rsid w:val="00EB4D4E"/>
    <w:rsid w:val="00EC1D50"/>
    <w:rsid w:val="00EC688F"/>
    <w:rsid w:val="00F04C30"/>
    <w:rsid w:val="00FA52BE"/>
    <w:rsid w:val="00FD7DA1"/>
    <w:rsid w:val="03BC344D"/>
    <w:rsid w:val="04032A3A"/>
    <w:rsid w:val="061D01AC"/>
    <w:rsid w:val="07C83F99"/>
    <w:rsid w:val="07FE462A"/>
    <w:rsid w:val="09685DFB"/>
    <w:rsid w:val="0A2C102B"/>
    <w:rsid w:val="0C2D1E57"/>
    <w:rsid w:val="0CF41309"/>
    <w:rsid w:val="0F476BA1"/>
    <w:rsid w:val="0F93599B"/>
    <w:rsid w:val="14BF2ED0"/>
    <w:rsid w:val="157C5623"/>
    <w:rsid w:val="16E55626"/>
    <w:rsid w:val="184B003F"/>
    <w:rsid w:val="18FF204A"/>
    <w:rsid w:val="19327352"/>
    <w:rsid w:val="193E1C7A"/>
    <w:rsid w:val="19501B94"/>
    <w:rsid w:val="198B3BD8"/>
    <w:rsid w:val="19B12CBF"/>
    <w:rsid w:val="19C65056"/>
    <w:rsid w:val="1B440441"/>
    <w:rsid w:val="1B905946"/>
    <w:rsid w:val="1E443C36"/>
    <w:rsid w:val="1EA536F3"/>
    <w:rsid w:val="1EDB142D"/>
    <w:rsid w:val="1F4B40CA"/>
    <w:rsid w:val="1FAB7D05"/>
    <w:rsid w:val="21AD5376"/>
    <w:rsid w:val="24A54FD8"/>
    <w:rsid w:val="25585952"/>
    <w:rsid w:val="26AE48F3"/>
    <w:rsid w:val="27270A10"/>
    <w:rsid w:val="29341449"/>
    <w:rsid w:val="2B1206B6"/>
    <w:rsid w:val="2C2C6C04"/>
    <w:rsid w:val="2D8F55D6"/>
    <w:rsid w:val="2DCF17E4"/>
    <w:rsid w:val="2F2730EA"/>
    <w:rsid w:val="2F840844"/>
    <w:rsid w:val="2F897B79"/>
    <w:rsid w:val="334C3C43"/>
    <w:rsid w:val="3364345F"/>
    <w:rsid w:val="342812A3"/>
    <w:rsid w:val="351608A7"/>
    <w:rsid w:val="35AA694D"/>
    <w:rsid w:val="36FB55FB"/>
    <w:rsid w:val="379D753B"/>
    <w:rsid w:val="38CC4150"/>
    <w:rsid w:val="3A620DD9"/>
    <w:rsid w:val="3BAC4273"/>
    <w:rsid w:val="3C795437"/>
    <w:rsid w:val="3E7062E7"/>
    <w:rsid w:val="3E722E7B"/>
    <w:rsid w:val="40D06190"/>
    <w:rsid w:val="40F844F6"/>
    <w:rsid w:val="44BE5E0A"/>
    <w:rsid w:val="450155C4"/>
    <w:rsid w:val="46265402"/>
    <w:rsid w:val="46A017ED"/>
    <w:rsid w:val="47351CE1"/>
    <w:rsid w:val="498C643A"/>
    <w:rsid w:val="4C127068"/>
    <w:rsid w:val="4CEA208A"/>
    <w:rsid w:val="4DF16362"/>
    <w:rsid w:val="4E550E94"/>
    <w:rsid w:val="512A6844"/>
    <w:rsid w:val="515A1CF6"/>
    <w:rsid w:val="51DA19BA"/>
    <w:rsid w:val="549518D3"/>
    <w:rsid w:val="550E1801"/>
    <w:rsid w:val="56731A55"/>
    <w:rsid w:val="57C62A10"/>
    <w:rsid w:val="580707DB"/>
    <w:rsid w:val="58BC4221"/>
    <w:rsid w:val="594902D2"/>
    <w:rsid w:val="5A59483B"/>
    <w:rsid w:val="5B4837AB"/>
    <w:rsid w:val="5C283EF9"/>
    <w:rsid w:val="5DD33325"/>
    <w:rsid w:val="5F060ED7"/>
    <w:rsid w:val="5F59087D"/>
    <w:rsid w:val="61AC1296"/>
    <w:rsid w:val="628A19B9"/>
    <w:rsid w:val="6317701F"/>
    <w:rsid w:val="641A755E"/>
    <w:rsid w:val="647A0E64"/>
    <w:rsid w:val="65394435"/>
    <w:rsid w:val="65AE77F2"/>
    <w:rsid w:val="6665550D"/>
    <w:rsid w:val="696658C8"/>
    <w:rsid w:val="6ABD3EAD"/>
    <w:rsid w:val="6AEE2E69"/>
    <w:rsid w:val="6D9C2C61"/>
    <w:rsid w:val="6DE54BFE"/>
    <w:rsid w:val="6FB37ACE"/>
    <w:rsid w:val="6FEF189F"/>
    <w:rsid w:val="715C1F07"/>
    <w:rsid w:val="72113066"/>
    <w:rsid w:val="73094C52"/>
    <w:rsid w:val="765B27BA"/>
    <w:rsid w:val="770E528C"/>
    <w:rsid w:val="79266BB7"/>
    <w:rsid w:val="79297BCF"/>
    <w:rsid w:val="793420B5"/>
    <w:rsid w:val="7A506EB7"/>
    <w:rsid w:val="7B1E64EB"/>
    <w:rsid w:val="7E95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9774F"/>
  <w15:docId w15:val="{57B904DA-6C8D-4578-BAE3-6FF8D3DC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Balwinder Kaur</cp:lastModifiedBy>
  <cp:revision>25</cp:revision>
  <cp:lastPrinted>2023-09-12T09:55:00Z</cp:lastPrinted>
  <dcterms:created xsi:type="dcterms:W3CDTF">2023-10-20T09:40:00Z</dcterms:created>
  <dcterms:modified xsi:type="dcterms:W3CDTF">2023-10-20T11:09:00Z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DE1D9C98D1E643CA955383EE740578D7_13</vt:lpwstr>
  </property>
</Properties>
</file>